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5B0" w:rsidRPr="002105B0" w:rsidRDefault="002105B0">
      <w:pPr>
        <w:rPr>
          <w:rFonts w:ascii="Calibri" w:hAnsi="Calibri" w:cs="Calibri"/>
          <w:b/>
          <w:bCs/>
          <w:sz w:val="28"/>
          <w:szCs w:val="28"/>
        </w:rPr>
      </w:pPr>
      <w:r w:rsidRPr="002105B0">
        <w:rPr>
          <w:rFonts w:ascii="Calibri" w:hAnsi="Calibri" w:cs="Calibri"/>
          <w:b/>
          <w:bCs/>
          <w:sz w:val="28"/>
          <w:szCs w:val="28"/>
        </w:rPr>
        <w:t>Task 1 Sample (Cambridge English Mindset for IELTS – Unit 3, page 60)</w:t>
      </w:r>
    </w:p>
    <w:p w:rsidR="002105B0" w:rsidRPr="002105B0" w:rsidRDefault="002105B0">
      <w:pPr>
        <w:rPr>
          <w:rFonts w:ascii="Calibri" w:hAnsi="Calibri" w:cs="Calibri"/>
        </w:rPr>
      </w:pPr>
    </w:p>
    <w:p w:rsidR="00BC2F69" w:rsidRPr="002105B0" w:rsidRDefault="002105B0">
      <w:pPr>
        <w:rPr>
          <w:rFonts w:ascii="Calibri" w:hAnsi="Calibri" w:cs="Calibri"/>
          <w:b/>
          <w:bCs/>
          <w:sz w:val="32"/>
          <w:szCs w:val="32"/>
        </w:rPr>
      </w:pPr>
      <w:r w:rsidRPr="002105B0">
        <w:rPr>
          <w:rFonts w:ascii="Calibri" w:hAnsi="Calibri" w:cs="Calibri"/>
          <w:b/>
          <w:bCs/>
          <w:sz w:val="32"/>
          <w:szCs w:val="32"/>
        </w:rPr>
        <w:t xml:space="preserve">The maps show part of the town of Poulton in 1900 and 1935. </w:t>
      </w:r>
      <w:proofErr w:type="spellStart"/>
      <w:r w:rsidRPr="002105B0">
        <w:rPr>
          <w:rFonts w:ascii="Calibri" w:hAnsi="Calibri" w:cs="Calibri"/>
          <w:b/>
          <w:bCs/>
          <w:sz w:val="32"/>
          <w:szCs w:val="32"/>
        </w:rPr>
        <w:t>Summarise</w:t>
      </w:r>
      <w:proofErr w:type="spellEnd"/>
      <w:r w:rsidRPr="002105B0">
        <w:rPr>
          <w:rFonts w:ascii="Calibri" w:hAnsi="Calibri" w:cs="Calibri"/>
          <w:b/>
          <w:bCs/>
          <w:sz w:val="32"/>
          <w:szCs w:val="32"/>
        </w:rPr>
        <w:t xml:space="preserve"> the information by selecting and reporting the main features and make comparisons where relevant. </w:t>
      </w:r>
    </w:p>
    <w:p w:rsidR="002105B0" w:rsidRPr="002105B0" w:rsidRDefault="002105B0">
      <w:pPr>
        <w:rPr>
          <w:rFonts w:ascii="Calibri" w:hAnsi="Calibri" w:cs="Calibri"/>
        </w:rPr>
      </w:pPr>
    </w:p>
    <w:p w:rsidR="002105B0" w:rsidRPr="002105B0" w:rsidRDefault="002105B0">
      <w:pPr>
        <w:rPr>
          <w:rFonts w:ascii="Calibri" w:hAnsi="Calibri" w:cs="Calibri"/>
        </w:rPr>
      </w:pPr>
      <w:r w:rsidRPr="002105B0">
        <w:rPr>
          <w:rFonts w:ascii="Calibri" w:hAnsi="Calibri" w:cs="Calibri"/>
          <w:noProof/>
        </w:rPr>
        <w:drawing>
          <wp:inline distT="0" distB="0" distL="0" distR="0">
            <wp:extent cx="3352800" cy="2268593"/>
            <wp:effectExtent l="0" t="0" r="0" b="5080"/>
            <wp:docPr id="1" name="图片 1" descr="图片包含 电子产品, 电路&#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chatIMG713.jpeg"/>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78776" cy="2286169"/>
                    </a:xfrm>
                    <a:prstGeom prst="rect">
                      <a:avLst/>
                    </a:prstGeom>
                  </pic:spPr>
                </pic:pic>
              </a:graphicData>
            </a:graphic>
          </wp:inline>
        </w:drawing>
      </w:r>
    </w:p>
    <w:p w:rsidR="002105B0" w:rsidRDefault="002105B0">
      <w:pPr>
        <w:rPr>
          <w:rFonts w:ascii="Calibri" w:hAnsi="Calibri" w:cs="Calibri"/>
        </w:rPr>
      </w:pPr>
      <w:r w:rsidRPr="002105B0">
        <w:rPr>
          <w:rFonts w:ascii="Calibri" w:hAnsi="Calibri" w:cs="Calibri"/>
          <w:noProof/>
        </w:rPr>
        <w:drawing>
          <wp:inline distT="0" distB="0" distL="0" distR="0">
            <wp:extent cx="3352800" cy="2497230"/>
            <wp:effectExtent l="0" t="0" r="0" b="5080"/>
            <wp:docPr id="2" name="图片 2" descr="图片包含 室内&#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echatIMG711.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382064" cy="2519027"/>
                    </a:xfrm>
                    <a:prstGeom prst="rect">
                      <a:avLst/>
                    </a:prstGeom>
                  </pic:spPr>
                </pic:pic>
              </a:graphicData>
            </a:graphic>
          </wp:inline>
        </w:drawing>
      </w:r>
    </w:p>
    <w:p w:rsidR="002105B0" w:rsidRDefault="002105B0">
      <w:pPr>
        <w:rPr>
          <w:rFonts w:ascii="Calibri" w:hAnsi="Calibri" w:cs="Calibri"/>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30647A" w:rsidRDefault="0030647A">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b/>
          <w:bCs/>
          <w:sz w:val="24"/>
          <w:u w:val="single"/>
        </w:rPr>
      </w:pPr>
    </w:p>
    <w:p w:rsidR="00BB4337" w:rsidRDefault="00BB4337">
      <w:pPr>
        <w:rPr>
          <w:rFonts w:ascii="Calibri" w:hAnsi="Calibri" w:cs="Calibri" w:hint="eastAsia"/>
          <w:b/>
          <w:bCs/>
          <w:sz w:val="24"/>
          <w:u w:val="single"/>
        </w:rPr>
      </w:pPr>
      <w:bookmarkStart w:id="0" w:name="_GoBack"/>
      <w:bookmarkEnd w:id="0"/>
    </w:p>
    <w:p w:rsidR="0030647A" w:rsidRDefault="0030647A">
      <w:pPr>
        <w:rPr>
          <w:rFonts w:ascii="Calibri" w:hAnsi="Calibri" w:cs="Calibri"/>
          <w:b/>
          <w:bCs/>
          <w:sz w:val="24"/>
          <w:u w:val="single"/>
        </w:rPr>
      </w:pPr>
    </w:p>
    <w:p w:rsidR="002105B0" w:rsidRPr="002105B0" w:rsidRDefault="002105B0">
      <w:pPr>
        <w:rPr>
          <w:rFonts w:ascii="Calibri" w:hAnsi="Calibri" w:cs="Calibri"/>
          <w:b/>
          <w:bCs/>
          <w:sz w:val="24"/>
          <w:u w:val="single"/>
        </w:rPr>
      </w:pPr>
      <w:r w:rsidRPr="002105B0">
        <w:rPr>
          <w:rFonts w:ascii="Calibri" w:hAnsi="Calibri" w:cs="Calibri" w:hint="eastAsia"/>
          <w:b/>
          <w:bCs/>
          <w:sz w:val="24"/>
          <w:u w:val="single"/>
        </w:rPr>
        <w:t>S</w:t>
      </w:r>
      <w:r w:rsidRPr="002105B0">
        <w:rPr>
          <w:rFonts w:ascii="Calibri" w:hAnsi="Calibri" w:cs="Calibri"/>
          <w:b/>
          <w:bCs/>
          <w:sz w:val="24"/>
          <w:u w:val="single"/>
        </w:rPr>
        <w:t>AMPLE ANSWER:</w:t>
      </w:r>
    </w:p>
    <w:p w:rsidR="002105B0" w:rsidRPr="002105B0" w:rsidRDefault="002105B0">
      <w:pPr>
        <w:rPr>
          <w:rFonts w:ascii="Calibri" w:hAnsi="Calibri" w:cs="Calibri"/>
          <w:sz w:val="24"/>
          <w:u w:val="single"/>
        </w:rPr>
      </w:pPr>
    </w:p>
    <w:p w:rsidR="002105B0" w:rsidRPr="00BB4337" w:rsidRDefault="002105B0">
      <w:pPr>
        <w:rPr>
          <w:rFonts w:ascii="Calibri" w:hAnsi="Calibri" w:cs="Calibri"/>
          <w:sz w:val="28"/>
          <w:szCs w:val="28"/>
        </w:rPr>
      </w:pPr>
      <w:r w:rsidRPr="00BB4337">
        <w:rPr>
          <w:rFonts w:ascii="Calibri" w:hAnsi="Calibri" w:cs="Calibri"/>
          <w:sz w:val="28"/>
          <w:szCs w:val="28"/>
        </w:rPr>
        <w:t>The maps depict an area of the town of Poulton in the years 1900 and 1935 and the urban developments that took place. Overall, there were a number of notable changes to the buildings and amenities of this area.</w:t>
      </w:r>
    </w:p>
    <w:p w:rsidR="002105B0" w:rsidRPr="00BB4337" w:rsidRDefault="002105B0">
      <w:pPr>
        <w:rPr>
          <w:rFonts w:ascii="Calibri" w:hAnsi="Calibri" w:cs="Calibri"/>
          <w:sz w:val="28"/>
          <w:szCs w:val="28"/>
        </w:rPr>
      </w:pPr>
    </w:p>
    <w:p w:rsidR="002105B0" w:rsidRPr="00BB4337" w:rsidRDefault="002105B0">
      <w:pPr>
        <w:rPr>
          <w:rFonts w:ascii="Calibri" w:hAnsi="Calibri" w:cs="Calibri"/>
          <w:sz w:val="28"/>
          <w:szCs w:val="28"/>
        </w:rPr>
      </w:pPr>
      <w:r w:rsidRPr="00BB4337">
        <w:rPr>
          <w:rFonts w:ascii="Calibri" w:hAnsi="Calibri" w:cs="Calibri"/>
          <w:sz w:val="28"/>
          <w:szCs w:val="28"/>
        </w:rPr>
        <w:t xml:space="preserve">In 1900, this area had a combination of residential and industrial features, but by 1935 the industrial features had largely disappeared. Whereas in 1900 a railway line ran through the </w:t>
      </w:r>
      <w:r w:rsidR="00BF0505" w:rsidRPr="00BB4337">
        <w:rPr>
          <w:rFonts w:ascii="Calibri" w:hAnsi="Calibri" w:cs="Calibri"/>
          <w:sz w:val="28"/>
          <w:szCs w:val="28"/>
        </w:rPr>
        <w:t>neighborhood</w:t>
      </w:r>
      <w:r w:rsidRPr="00BB4337">
        <w:rPr>
          <w:rFonts w:ascii="Calibri" w:hAnsi="Calibri" w:cs="Calibri"/>
          <w:sz w:val="28"/>
          <w:szCs w:val="28"/>
        </w:rPr>
        <w:t>, by 1935 this had been removed. Furthermore, the terraced houses which used to dominate the 1900 map had been replaced by blocks of flats by 1935, and the areas of wasteland had gone.</w:t>
      </w:r>
    </w:p>
    <w:p w:rsidR="002105B0" w:rsidRPr="00BB4337" w:rsidRDefault="002105B0">
      <w:pPr>
        <w:rPr>
          <w:rFonts w:ascii="Calibri" w:hAnsi="Calibri" w:cs="Calibri"/>
          <w:sz w:val="28"/>
          <w:szCs w:val="28"/>
        </w:rPr>
      </w:pPr>
    </w:p>
    <w:p w:rsidR="002105B0" w:rsidRPr="00BB4337" w:rsidRDefault="002105B0">
      <w:pPr>
        <w:rPr>
          <w:rFonts w:ascii="Calibri" w:hAnsi="Calibri" w:cs="Calibri"/>
          <w:sz w:val="28"/>
          <w:szCs w:val="28"/>
        </w:rPr>
      </w:pPr>
      <w:r w:rsidRPr="00BB4337">
        <w:rPr>
          <w:rFonts w:ascii="Calibri" w:hAnsi="Calibri" w:cs="Calibri"/>
          <w:sz w:val="28"/>
          <w:szCs w:val="28"/>
        </w:rPr>
        <w:t>Another major change to the area in 1935 was the development of more commercial and recreational features. The demolition of a second row of houses on Bayley Street and the removal of the railway line made room for a spacious park and children’s play area. On the commercial side, to the right of the park some new shops were built on the aptly named New Lane, replacing the small shop of 1900, and the café and laundry were relocated and expanded.</w:t>
      </w:r>
    </w:p>
    <w:p w:rsidR="002105B0" w:rsidRPr="00BB4337" w:rsidRDefault="002105B0">
      <w:pPr>
        <w:rPr>
          <w:rFonts w:ascii="Calibri" w:hAnsi="Calibri" w:cs="Calibri"/>
          <w:sz w:val="28"/>
          <w:szCs w:val="28"/>
        </w:rPr>
      </w:pPr>
    </w:p>
    <w:p w:rsidR="002105B0" w:rsidRPr="00BB4337" w:rsidRDefault="002105B0">
      <w:pPr>
        <w:rPr>
          <w:rFonts w:ascii="Calibri" w:hAnsi="Calibri" w:cs="Calibri"/>
          <w:sz w:val="28"/>
          <w:szCs w:val="28"/>
        </w:rPr>
      </w:pPr>
      <w:r w:rsidRPr="00BB4337">
        <w:rPr>
          <w:rFonts w:ascii="Calibri" w:hAnsi="Calibri" w:cs="Calibri" w:hint="eastAsia"/>
          <w:sz w:val="28"/>
          <w:szCs w:val="28"/>
        </w:rPr>
        <w:t>T</w:t>
      </w:r>
      <w:r w:rsidRPr="00BB4337">
        <w:rPr>
          <w:rFonts w:ascii="Calibri" w:hAnsi="Calibri" w:cs="Calibri"/>
          <w:sz w:val="28"/>
          <w:szCs w:val="28"/>
        </w:rPr>
        <w:t>o sum up, the area was renovated extensively, seeing fundamental changes to its residential accommodation, and its commercial and recreational facilities were developed.</w:t>
      </w:r>
    </w:p>
    <w:p w:rsidR="002105B0" w:rsidRPr="00BB4337" w:rsidRDefault="002105B0">
      <w:pPr>
        <w:rPr>
          <w:rFonts w:ascii="Calibri" w:hAnsi="Calibri" w:cs="Calibri"/>
          <w:sz w:val="28"/>
          <w:szCs w:val="28"/>
        </w:rPr>
      </w:pPr>
    </w:p>
    <w:p w:rsidR="004F4345" w:rsidRPr="00BB4337" w:rsidRDefault="004F4345">
      <w:pPr>
        <w:rPr>
          <w:rFonts w:ascii="Calibri" w:hAnsi="Calibri" w:cs="Calibri"/>
          <w:sz w:val="28"/>
          <w:szCs w:val="28"/>
        </w:rPr>
      </w:pPr>
      <w:r w:rsidRPr="00BB4337">
        <w:rPr>
          <w:rFonts w:ascii="Calibri" w:hAnsi="Calibri" w:cs="Calibri"/>
          <w:sz w:val="28"/>
          <w:szCs w:val="28"/>
        </w:rPr>
        <w:t>(207 WORDS)</w:t>
      </w:r>
    </w:p>
    <w:sectPr w:rsidR="004F4345" w:rsidRPr="00BB4337" w:rsidSect="00BB4337">
      <w:pgSz w:w="11900" w:h="16840"/>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5B0"/>
    <w:rsid w:val="00143B91"/>
    <w:rsid w:val="002105B0"/>
    <w:rsid w:val="0030647A"/>
    <w:rsid w:val="004F4345"/>
    <w:rsid w:val="00BB4337"/>
    <w:rsid w:val="00BF0505"/>
    <w:rsid w:val="00D7740C"/>
    <w:rsid w:val="00F31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5DC5"/>
  <w15:chartTrackingRefBased/>
  <w15:docId w15:val="{51FF9AAB-CE6B-0D49-981B-25DC88B8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leijing0212@outlook.com</dc:creator>
  <cp:keywords/>
  <dc:description/>
  <cp:lastModifiedBy>leijing0212@outlook.com</cp:lastModifiedBy>
  <cp:revision>5</cp:revision>
  <dcterms:created xsi:type="dcterms:W3CDTF">2019-09-21T09:46:00Z</dcterms:created>
  <dcterms:modified xsi:type="dcterms:W3CDTF">2020-01-07T09:34:00Z</dcterms:modified>
</cp:coreProperties>
</file>